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71B7" w:rsidRDefault="009F71B7"/>
    <w:p w:rsidR="004E5B19" w:rsidRPr="00FC25F0" w:rsidRDefault="004E5B19" w:rsidP="004E5B19">
      <w:pPr>
        <w:pStyle w:val="Heading2"/>
        <w:spacing w:line="360" w:lineRule="auto"/>
        <w:jc w:val="both"/>
        <w:rPr>
          <w:rFonts w:ascii="Times New Roman" w:hAnsi="Times New Roman"/>
          <w:color w:val="auto"/>
          <w:sz w:val="24"/>
          <w:szCs w:val="24"/>
        </w:rPr>
      </w:pPr>
      <w:bookmarkStart w:id="0" w:name="_Toc406752890"/>
      <w:r w:rsidRPr="00FC25F0">
        <w:rPr>
          <w:rFonts w:ascii="Times New Roman" w:hAnsi="Times New Roman"/>
          <w:color w:val="auto"/>
          <w:sz w:val="24"/>
          <w:szCs w:val="24"/>
        </w:rPr>
        <w:t>Appendix 1. Interview guide for focus group discussions with students</w:t>
      </w:r>
      <w:bookmarkEnd w:id="0"/>
    </w:p>
    <w:p w:rsidR="004E5B19" w:rsidRPr="00FC25F0" w:rsidRDefault="004E5B19" w:rsidP="004E5B19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FC25F0">
        <w:rPr>
          <w:rFonts w:ascii="Times New Roman" w:hAnsi="Times New Roman"/>
          <w:sz w:val="24"/>
          <w:szCs w:val="24"/>
        </w:rPr>
        <w:t>Describe the clinical learning experiences in the recent clinical setting that you have been?</w:t>
      </w:r>
    </w:p>
    <w:p w:rsidR="004E5B19" w:rsidRPr="00FC25F0" w:rsidRDefault="004E5B19" w:rsidP="004E5B19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FC25F0">
        <w:rPr>
          <w:rFonts w:ascii="Times New Roman" w:hAnsi="Times New Roman"/>
          <w:sz w:val="24"/>
          <w:szCs w:val="24"/>
        </w:rPr>
        <w:t>What is your experience in integrating theory to practice during that clinical placement?</w:t>
      </w:r>
    </w:p>
    <w:p w:rsidR="004E5B19" w:rsidRPr="00FC25F0" w:rsidRDefault="004E5B19" w:rsidP="004E5B19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FC25F0">
        <w:rPr>
          <w:rFonts w:ascii="Times New Roman" w:hAnsi="Times New Roman"/>
          <w:sz w:val="24"/>
          <w:szCs w:val="24"/>
        </w:rPr>
        <w:t xml:space="preserve">What are your expectations of learning in the clinical placements- </w:t>
      </w:r>
    </w:p>
    <w:p w:rsidR="004E5B19" w:rsidRPr="00FC25F0" w:rsidRDefault="004E5B19" w:rsidP="004E5B19">
      <w:pPr>
        <w:numPr>
          <w:ilvl w:val="1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FC25F0">
        <w:rPr>
          <w:rFonts w:ascii="Times New Roman" w:hAnsi="Times New Roman"/>
          <w:sz w:val="24"/>
          <w:szCs w:val="24"/>
        </w:rPr>
        <w:t>from teachers</w:t>
      </w:r>
    </w:p>
    <w:p w:rsidR="004E5B19" w:rsidRPr="00FC25F0" w:rsidRDefault="004E5B19" w:rsidP="004E5B19">
      <w:pPr>
        <w:numPr>
          <w:ilvl w:val="1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FC25F0">
        <w:rPr>
          <w:rFonts w:ascii="Times New Roman" w:hAnsi="Times New Roman"/>
          <w:sz w:val="24"/>
          <w:szCs w:val="24"/>
        </w:rPr>
        <w:t>from nurses</w:t>
      </w:r>
    </w:p>
    <w:p w:rsidR="004E5B19" w:rsidRPr="00FC25F0" w:rsidRDefault="004E5B19" w:rsidP="004E5B19">
      <w:pPr>
        <w:numPr>
          <w:ilvl w:val="1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FC25F0">
        <w:rPr>
          <w:rFonts w:ascii="Times New Roman" w:hAnsi="Times New Roman"/>
          <w:sz w:val="24"/>
          <w:szCs w:val="24"/>
        </w:rPr>
        <w:t>from environment</w:t>
      </w:r>
    </w:p>
    <w:p w:rsidR="004E5B19" w:rsidRPr="00FC25F0" w:rsidRDefault="004E5B19" w:rsidP="004E5B19">
      <w:pPr>
        <w:numPr>
          <w:ilvl w:val="1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FC25F0">
        <w:rPr>
          <w:rFonts w:ascii="Times New Roman" w:hAnsi="Times New Roman"/>
          <w:sz w:val="24"/>
          <w:szCs w:val="24"/>
        </w:rPr>
        <w:t xml:space="preserve">from clinical management </w:t>
      </w:r>
    </w:p>
    <w:p w:rsidR="004E5B19" w:rsidRPr="00FC25F0" w:rsidRDefault="004E5B19" w:rsidP="004E5B19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FC25F0">
        <w:rPr>
          <w:rFonts w:ascii="Times New Roman" w:hAnsi="Times New Roman"/>
          <w:sz w:val="24"/>
          <w:szCs w:val="24"/>
        </w:rPr>
        <w:t>Describe teaching approaches used during your clinical placement.</w:t>
      </w:r>
    </w:p>
    <w:p w:rsidR="004E5B19" w:rsidRPr="00FC25F0" w:rsidRDefault="004E5B19" w:rsidP="004E5B19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FC25F0">
        <w:rPr>
          <w:rFonts w:ascii="Times New Roman" w:hAnsi="Times New Roman"/>
          <w:sz w:val="24"/>
          <w:szCs w:val="24"/>
        </w:rPr>
        <w:t>Describe the working relationship in the clinical learning environment.</w:t>
      </w:r>
    </w:p>
    <w:p w:rsidR="004E5B19" w:rsidRPr="00FC25F0" w:rsidRDefault="004E5B19" w:rsidP="004E5B19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FC25F0">
        <w:rPr>
          <w:rFonts w:ascii="Times New Roman" w:hAnsi="Times New Roman"/>
          <w:sz w:val="24"/>
          <w:szCs w:val="24"/>
        </w:rPr>
        <w:t>Explain how clinical environment is effectively meeting your objectives.</w:t>
      </w:r>
    </w:p>
    <w:p w:rsidR="004E5B19" w:rsidRPr="00FC25F0" w:rsidRDefault="004E5B19" w:rsidP="004E5B19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FC25F0">
        <w:rPr>
          <w:rFonts w:ascii="Times New Roman" w:hAnsi="Times New Roman"/>
          <w:sz w:val="24"/>
          <w:szCs w:val="24"/>
        </w:rPr>
        <w:t>What challenges (if any) do you experience in the clinical placement?</w:t>
      </w:r>
    </w:p>
    <w:p w:rsidR="004E5B19" w:rsidRDefault="004E5B19" w:rsidP="004E5B19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4E5B19" w:rsidRDefault="004E5B19" w:rsidP="004E5B19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E5B19" w:rsidRDefault="004E5B19" w:rsidP="004E5B19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E5B19" w:rsidRDefault="004E5B19" w:rsidP="004E5B19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E5B19" w:rsidRDefault="004E5B19" w:rsidP="004E5B19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E5B19" w:rsidRDefault="004E5B19" w:rsidP="004E5B19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E5B19" w:rsidRDefault="004E5B19" w:rsidP="004E5B19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E5B19" w:rsidRDefault="004E5B19" w:rsidP="004E5B19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E5B19" w:rsidRDefault="004E5B19" w:rsidP="004E5B19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E5B19" w:rsidRDefault="004E5B19" w:rsidP="004E5B19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bookmarkStart w:id="1" w:name="_GoBack"/>
      <w:bookmarkEnd w:id="1"/>
      <w:r w:rsidRPr="009A3ECC">
        <w:rPr>
          <w:rFonts w:ascii="Times New Roman" w:hAnsi="Times New Roman"/>
          <w:b/>
          <w:sz w:val="24"/>
          <w:szCs w:val="24"/>
        </w:rPr>
        <w:lastRenderedPageBreak/>
        <w:t>Appendix 2. Results</w:t>
      </w:r>
    </w:p>
    <w:p w:rsidR="004E5B19" w:rsidRPr="00CB07A0" w:rsidRDefault="004E5B19" w:rsidP="004E5B19">
      <w:pPr>
        <w:spacing w:after="160" w:line="259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CB07A0">
        <w:rPr>
          <w:rFonts w:ascii="Times New Roman" w:hAnsi="Times New Roman"/>
          <w:b/>
          <w:bCs/>
          <w:color w:val="000000"/>
          <w:sz w:val="24"/>
          <w:szCs w:val="24"/>
        </w:rPr>
        <w:t>Table 1: General characteristics of the study participants (N=126)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4518"/>
        <w:gridCol w:w="4230"/>
      </w:tblGrid>
      <w:tr w:rsidR="004E5B19" w:rsidRPr="00CB07A0" w:rsidTr="009A4642">
        <w:tc>
          <w:tcPr>
            <w:tcW w:w="4518" w:type="dxa"/>
            <w:tcBorders>
              <w:top w:val="single" w:sz="4" w:space="0" w:color="auto"/>
              <w:bottom w:val="single" w:sz="4" w:space="0" w:color="auto"/>
            </w:tcBorders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4230" w:type="dxa"/>
            <w:tcBorders>
              <w:top w:val="single" w:sz="4" w:space="0" w:color="auto"/>
              <w:bottom w:val="single" w:sz="4" w:space="0" w:color="auto"/>
            </w:tcBorders>
          </w:tcPr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n   (%)</w:t>
            </w:r>
          </w:p>
        </w:tc>
      </w:tr>
      <w:tr w:rsidR="004E5B19" w:rsidRPr="00CB07A0" w:rsidTr="009A4642">
        <w:tc>
          <w:tcPr>
            <w:tcW w:w="4518" w:type="dxa"/>
            <w:tcBorders>
              <w:top w:val="single" w:sz="4" w:space="0" w:color="auto"/>
            </w:tcBorders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Age </w:t>
            </w:r>
          </w:p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≤20</w:t>
            </w:r>
          </w:p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20-25</w:t>
            </w:r>
          </w:p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≥25</w:t>
            </w:r>
          </w:p>
        </w:tc>
        <w:tc>
          <w:tcPr>
            <w:tcW w:w="4230" w:type="dxa"/>
            <w:tcBorders>
              <w:top w:val="single" w:sz="4" w:space="0" w:color="auto"/>
            </w:tcBorders>
          </w:tcPr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4 (3)</w:t>
            </w:r>
          </w:p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96 (76)</w:t>
            </w:r>
          </w:p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26 (21)</w:t>
            </w:r>
          </w:p>
        </w:tc>
      </w:tr>
      <w:tr w:rsidR="004E5B19" w:rsidRPr="00CB07A0" w:rsidTr="009A4642">
        <w:tc>
          <w:tcPr>
            <w:tcW w:w="4518" w:type="dxa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Sex </w:t>
            </w:r>
          </w:p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Female</w:t>
            </w:r>
          </w:p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Male </w:t>
            </w:r>
          </w:p>
        </w:tc>
        <w:tc>
          <w:tcPr>
            <w:tcW w:w="4230" w:type="dxa"/>
          </w:tcPr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68 (54)</w:t>
            </w:r>
          </w:p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58 (46)</w:t>
            </w:r>
          </w:p>
        </w:tc>
      </w:tr>
      <w:tr w:rsidR="004E5B19" w:rsidRPr="00CB07A0" w:rsidTr="009A4642">
        <w:tc>
          <w:tcPr>
            <w:tcW w:w="4518" w:type="dxa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Program of study</w:t>
            </w:r>
          </w:p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BSc Nursing &amp; Midwifery</w:t>
            </w:r>
          </w:p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Nurse Midwife Technician</w:t>
            </w:r>
          </w:p>
        </w:tc>
        <w:tc>
          <w:tcPr>
            <w:tcW w:w="4230" w:type="dxa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15 (12)</w:t>
            </w:r>
          </w:p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111 (88)</w:t>
            </w:r>
          </w:p>
        </w:tc>
      </w:tr>
      <w:tr w:rsidR="004E5B19" w:rsidRPr="00CB07A0" w:rsidTr="009A4642">
        <w:tc>
          <w:tcPr>
            <w:tcW w:w="4518" w:type="dxa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Year of study</w:t>
            </w:r>
          </w:p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Second</w:t>
            </w:r>
          </w:p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Third</w:t>
            </w:r>
          </w:p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Fourth</w:t>
            </w:r>
          </w:p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Missing </w:t>
            </w:r>
          </w:p>
        </w:tc>
        <w:tc>
          <w:tcPr>
            <w:tcW w:w="4230" w:type="dxa"/>
          </w:tcPr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39 (31)</w:t>
            </w:r>
          </w:p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72 (57)</w:t>
            </w:r>
          </w:p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14 (11)</w:t>
            </w:r>
          </w:p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1 (1)</w:t>
            </w:r>
          </w:p>
        </w:tc>
      </w:tr>
      <w:tr w:rsidR="004E5B19" w:rsidRPr="00CB07A0" w:rsidTr="009A4642">
        <w:tc>
          <w:tcPr>
            <w:tcW w:w="4518" w:type="dxa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Clinical placement</w:t>
            </w:r>
          </w:p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Central hospital</w:t>
            </w:r>
          </w:p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District hospital</w:t>
            </w:r>
          </w:p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Others </w:t>
            </w:r>
          </w:p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Missing </w:t>
            </w:r>
          </w:p>
        </w:tc>
        <w:tc>
          <w:tcPr>
            <w:tcW w:w="4230" w:type="dxa"/>
          </w:tcPr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44 (35)</w:t>
            </w:r>
          </w:p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54 (43)</w:t>
            </w:r>
          </w:p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25 (20)</w:t>
            </w:r>
          </w:p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3 (2)</w:t>
            </w:r>
          </w:p>
        </w:tc>
      </w:tr>
      <w:tr w:rsidR="004E5B19" w:rsidRPr="00CB07A0" w:rsidTr="009A4642">
        <w:tc>
          <w:tcPr>
            <w:tcW w:w="4518" w:type="dxa"/>
            <w:tcBorders>
              <w:bottom w:val="nil"/>
            </w:tcBorders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Recent clinical Placement*</w:t>
            </w:r>
          </w:p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Medical</w:t>
            </w:r>
          </w:p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Surgical</w:t>
            </w:r>
          </w:p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Labour and delivery</w:t>
            </w:r>
          </w:p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Postnatal </w:t>
            </w:r>
          </w:p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Antenatal</w:t>
            </w:r>
          </w:p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Paediatric</w:t>
            </w:r>
          </w:p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Family planning</w:t>
            </w:r>
          </w:p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Under 5 clinic</w:t>
            </w:r>
          </w:p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Theatre </w:t>
            </w:r>
          </w:p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Missing </w:t>
            </w:r>
          </w:p>
        </w:tc>
        <w:tc>
          <w:tcPr>
            <w:tcW w:w="4230" w:type="dxa"/>
            <w:tcBorders>
              <w:bottom w:val="nil"/>
            </w:tcBorders>
          </w:tcPr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10 (8)</w:t>
            </w:r>
          </w:p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13 (10)</w:t>
            </w:r>
          </w:p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29 (23)</w:t>
            </w:r>
          </w:p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10 (8)</w:t>
            </w:r>
          </w:p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11 (9)</w:t>
            </w:r>
          </w:p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32 (25)</w:t>
            </w:r>
          </w:p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3 (2)</w:t>
            </w:r>
          </w:p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2 (2)</w:t>
            </w:r>
          </w:p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7(6)</w:t>
            </w:r>
          </w:p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9 (7)</w:t>
            </w:r>
          </w:p>
        </w:tc>
      </w:tr>
      <w:tr w:rsidR="004E5B19" w:rsidRPr="00CB07A0" w:rsidTr="009A4642">
        <w:tc>
          <w:tcPr>
            <w:tcW w:w="45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Length of current clinical placement</w:t>
            </w:r>
          </w:p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&lt;3weeks</w:t>
            </w:r>
          </w:p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3-8weeks</w:t>
            </w:r>
          </w:p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&gt;8weeks</w:t>
            </w:r>
          </w:p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Missing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14 (11)</w:t>
            </w:r>
          </w:p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77 (61)</w:t>
            </w:r>
          </w:p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31 (25)</w:t>
            </w:r>
          </w:p>
          <w:p w:rsidR="004E5B19" w:rsidRPr="00CB07A0" w:rsidRDefault="004E5B19" w:rsidP="009A464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4 (3)</w:t>
            </w:r>
          </w:p>
        </w:tc>
      </w:tr>
    </w:tbl>
    <w:p w:rsidR="004E5B19" w:rsidRPr="00CB07A0" w:rsidRDefault="004E5B19" w:rsidP="004E5B19">
      <w:pPr>
        <w:spacing w:after="160" w:line="259" w:lineRule="auto"/>
        <w:rPr>
          <w:rFonts w:ascii="Times New Roman" w:hAnsi="Times New Roman"/>
          <w:color w:val="000000"/>
          <w:sz w:val="24"/>
          <w:szCs w:val="24"/>
        </w:rPr>
      </w:pPr>
    </w:p>
    <w:p w:rsidR="004E5B19" w:rsidRPr="00CB07A0" w:rsidRDefault="004E5B19" w:rsidP="004E5B19">
      <w:pPr>
        <w:spacing w:after="160" w:line="259" w:lineRule="auto"/>
        <w:rPr>
          <w:rFonts w:ascii="Times New Roman" w:hAnsi="Times New Roman"/>
          <w:color w:val="000000"/>
          <w:sz w:val="24"/>
          <w:szCs w:val="24"/>
        </w:rPr>
      </w:pPr>
    </w:p>
    <w:p w:rsidR="004E5B19" w:rsidRPr="00CB07A0" w:rsidRDefault="004E5B19" w:rsidP="004E5B19">
      <w:pPr>
        <w:spacing w:after="160" w:line="259" w:lineRule="auto"/>
        <w:rPr>
          <w:rFonts w:ascii="Times New Roman" w:hAnsi="Times New Roman"/>
          <w:color w:val="000000"/>
          <w:sz w:val="24"/>
          <w:szCs w:val="24"/>
        </w:rPr>
      </w:pPr>
    </w:p>
    <w:p w:rsidR="004E5B19" w:rsidRPr="00CB07A0" w:rsidRDefault="004E5B19" w:rsidP="004E5B19">
      <w:pPr>
        <w:spacing w:after="160" w:line="259" w:lineRule="auto"/>
        <w:rPr>
          <w:rFonts w:ascii="Times New Roman" w:hAnsi="Times New Roman"/>
          <w:color w:val="000000"/>
          <w:sz w:val="24"/>
          <w:szCs w:val="24"/>
        </w:rPr>
      </w:pPr>
    </w:p>
    <w:p w:rsidR="004E5B19" w:rsidRPr="00CB07A0" w:rsidRDefault="004E5B19" w:rsidP="004E5B19">
      <w:pPr>
        <w:spacing w:after="160" w:line="259" w:lineRule="auto"/>
        <w:rPr>
          <w:rFonts w:ascii="Times New Roman" w:hAnsi="Times New Roman"/>
          <w:color w:val="000000"/>
          <w:sz w:val="24"/>
          <w:szCs w:val="24"/>
        </w:rPr>
      </w:pPr>
    </w:p>
    <w:p w:rsidR="004E5B19" w:rsidRPr="00CB07A0" w:rsidRDefault="004E5B19" w:rsidP="004E5B19">
      <w:pPr>
        <w:spacing w:after="160" w:line="259" w:lineRule="auto"/>
        <w:rPr>
          <w:rFonts w:ascii="Times New Roman" w:hAnsi="Times New Roman"/>
          <w:color w:val="000000"/>
          <w:sz w:val="24"/>
          <w:szCs w:val="24"/>
        </w:rPr>
      </w:pPr>
    </w:p>
    <w:p w:rsidR="004E5B19" w:rsidRPr="00CB07A0" w:rsidRDefault="004E5B19" w:rsidP="004E5B19">
      <w:pPr>
        <w:spacing w:after="160" w:line="259" w:lineRule="auto"/>
        <w:rPr>
          <w:rFonts w:ascii="Times New Roman" w:hAnsi="Times New Roman"/>
          <w:color w:val="000000"/>
          <w:sz w:val="24"/>
          <w:szCs w:val="24"/>
        </w:rPr>
      </w:pPr>
    </w:p>
    <w:p w:rsidR="004E5B19" w:rsidRPr="00CB07A0" w:rsidRDefault="004E5B19" w:rsidP="004E5B19">
      <w:pPr>
        <w:spacing w:after="160" w:line="259" w:lineRule="auto"/>
        <w:rPr>
          <w:rFonts w:ascii="Times New Roman" w:hAnsi="Times New Roman"/>
          <w:color w:val="000000"/>
          <w:sz w:val="24"/>
          <w:szCs w:val="24"/>
        </w:rPr>
      </w:pPr>
    </w:p>
    <w:p w:rsidR="004E5B19" w:rsidRPr="00CB07A0" w:rsidRDefault="004E5B19" w:rsidP="004E5B19">
      <w:pPr>
        <w:spacing w:after="160" w:line="259" w:lineRule="auto"/>
        <w:rPr>
          <w:rFonts w:ascii="Times New Roman" w:hAnsi="Times New Roman"/>
          <w:color w:val="000000"/>
          <w:sz w:val="24"/>
          <w:szCs w:val="24"/>
        </w:rPr>
      </w:pPr>
    </w:p>
    <w:p w:rsidR="004E5B19" w:rsidRPr="00CB07A0" w:rsidRDefault="004E5B19" w:rsidP="004E5B19">
      <w:pPr>
        <w:spacing w:after="160" w:line="259" w:lineRule="auto"/>
        <w:rPr>
          <w:rFonts w:ascii="Times New Roman" w:hAnsi="Times New Roman"/>
          <w:color w:val="000000"/>
          <w:sz w:val="24"/>
          <w:szCs w:val="24"/>
        </w:rPr>
      </w:pPr>
    </w:p>
    <w:p w:rsidR="004E5B19" w:rsidRPr="00CB07A0" w:rsidRDefault="004E5B19" w:rsidP="004E5B19">
      <w:pPr>
        <w:spacing w:after="160" w:line="259" w:lineRule="auto"/>
        <w:rPr>
          <w:rFonts w:ascii="Times New Roman" w:hAnsi="Times New Roman"/>
          <w:color w:val="000000"/>
          <w:sz w:val="24"/>
          <w:szCs w:val="24"/>
        </w:rPr>
      </w:pPr>
    </w:p>
    <w:p w:rsidR="004E5B19" w:rsidRPr="00CB07A0" w:rsidRDefault="004E5B19" w:rsidP="004E5B19">
      <w:pPr>
        <w:spacing w:after="160" w:line="259" w:lineRule="auto"/>
        <w:rPr>
          <w:rFonts w:ascii="Times New Roman" w:hAnsi="Times New Roman"/>
          <w:color w:val="000000"/>
          <w:sz w:val="24"/>
          <w:szCs w:val="24"/>
        </w:rPr>
      </w:pPr>
    </w:p>
    <w:p w:rsidR="004E5B19" w:rsidRPr="00CB07A0" w:rsidRDefault="004E5B19" w:rsidP="004E5B19">
      <w:pPr>
        <w:spacing w:after="160" w:line="259" w:lineRule="auto"/>
        <w:rPr>
          <w:rFonts w:ascii="Times New Roman" w:hAnsi="Times New Roman"/>
          <w:color w:val="000000"/>
          <w:sz w:val="24"/>
          <w:szCs w:val="24"/>
        </w:rPr>
      </w:pPr>
    </w:p>
    <w:p w:rsidR="004E5B19" w:rsidRPr="00CB07A0" w:rsidRDefault="004E5B19" w:rsidP="004E5B19">
      <w:pPr>
        <w:spacing w:after="0" w:line="259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E5B19" w:rsidRDefault="004E5B19" w:rsidP="004E5B19">
      <w:pPr>
        <w:spacing w:after="0" w:line="259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E5B19" w:rsidRDefault="004E5B19" w:rsidP="004E5B19">
      <w:pPr>
        <w:spacing w:after="0" w:line="259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E5B19" w:rsidRDefault="004E5B19" w:rsidP="004E5B19">
      <w:pPr>
        <w:spacing w:after="0" w:line="259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E5B19" w:rsidRDefault="004E5B19" w:rsidP="004E5B19">
      <w:pPr>
        <w:spacing w:after="0" w:line="259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E5B19" w:rsidRDefault="004E5B19" w:rsidP="004E5B19">
      <w:pPr>
        <w:spacing w:after="0" w:line="259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E5B19" w:rsidRDefault="004E5B19" w:rsidP="004E5B19">
      <w:pPr>
        <w:spacing w:after="0" w:line="259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E5B19" w:rsidRDefault="004E5B19" w:rsidP="004E5B19">
      <w:pPr>
        <w:spacing w:after="0" w:line="259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E5B19" w:rsidRDefault="004E5B19" w:rsidP="004E5B19">
      <w:pPr>
        <w:spacing w:after="0" w:line="259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E5B19" w:rsidRDefault="004E5B19" w:rsidP="004E5B19">
      <w:pPr>
        <w:spacing w:after="0" w:line="259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E5B19" w:rsidRDefault="004E5B19" w:rsidP="004E5B19">
      <w:pPr>
        <w:spacing w:after="0" w:line="259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E5B19" w:rsidRDefault="004E5B19" w:rsidP="004E5B19">
      <w:pPr>
        <w:spacing w:after="0" w:line="259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E5B19" w:rsidRDefault="004E5B19" w:rsidP="004E5B19">
      <w:pPr>
        <w:spacing w:after="0" w:line="259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E5B19" w:rsidRDefault="004E5B19" w:rsidP="004E5B19">
      <w:pPr>
        <w:spacing w:after="0" w:line="259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E5B19" w:rsidRDefault="004E5B19" w:rsidP="004E5B19">
      <w:pPr>
        <w:spacing w:after="0" w:line="259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E5B19" w:rsidRDefault="004E5B19" w:rsidP="004E5B19">
      <w:pPr>
        <w:spacing w:after="0" w:line="259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E5B19" w:rsidRDefault="004E5B19" w:rsidP="004E5B19">
      <w:pPr>
        <w:spacing w:after="0" w:line="259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E5B19" w:rsidRDefault="004E5B19" w:rsidP="004E5B19">
      <w:pPr>
        <w:spacing w:after="0" w:line="259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E5B19" w:rsidRDefault="004E5B19" w:rsidP="004E5B19">
      <w:pPr>
        <w:spacing w:after="0" w:line="259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E5B19" w:rsidRDefault="004E5B19" w:rsidP="004E5B19">
      <w:pPr>
        <w:spacing w:after="0" w:line="259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E5B19" w:rsidRDefault="004E5B19" w:rsidP="004E5B19">
      <w:pPr>
        <w:spacing w:after="0" w:line="259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E5B19" w:rsidRDefault="004E5B19" w:rsidP="004E5B19">
      <w:pPr>
        <w:spacing w:after="0" w:line="259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E5B19" w:rsidRDefault="004E5B19" w:rsidP="004E5B19">
      <w:pPr>
        <w:spacing w:after="0" w:line="259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E5B19" w:rsidRPr="00CB07A0" w:rsidRDefault="004E5B19" w:rsidP="004E5B19">
      <w:pPr>
        <w:spacing w:after="0" w:line="259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CB07A0">
        <w:rPr>
          <w:rFonts w:ascii="Times New Roman" w:hAnsi="Times New Roman"/>
          <w:b/>
          <w:bCs/>
          <w:color w:val="000000"/>
          <w:sz w:val="24"/>
          <w:szCs w:val="24"/>
        </w:rPr>
        <w:t xml:space="preserve">Table 2: Mean scores of Total and subscales of CLEI Actual form (N=126) 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537"/>
        <w:gridCol w:w="1940"/>
        <w:gridCol w:w="1513"/>
        <w:gridCol w:w="1513"/>
        <w:gridCol w:w="1513"/>
      </w:tblGrid>
      <w:tr w:rsidR="004E5B19" w:rsidRPr="00CB07A0" w:rsidTr="009A4642">
        <w:tc>
          <w:tcPr>
            <w:tcW w:w="25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CLEI Scale</w:t>
            </w:r>
          </w:p>
        </w:tc>
        <w:tc>
          <w:tcPr>
            <w:tcW w:w="19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Mean ± SD</w:t>
            </w:r>
          </w:p>
        </w:tc>
        <w:tc>
          <w:tcPr>
            <w:tcW w:w="15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Range </w:t>
            </w:r>
          </w:p>
        </w:tc>
        <w:tc>
          <w:tcPr>
            <w:tcW w:w="15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Minimum</w:t>
            </w:r>
          </w:p>
        </w:tc>
        <w:tc>
          <w:tcPr>
            <w:tcW w:w="15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Maximum</w:t>
            </w:r>
          </w:p>
        </w:tc>
      </w:tr>
      <w:tr w:rsidR="004E5B19" w:rsidRPr="00CB07A0" w:rsidTr="009A4642">
        <w:tc>
          <w:tcPr>
            <w:tcW w:w="2537" w:type="dxa"/>
            <w:tcBorders>
              <w:top w:val="single" w:sz="4" w:space="0" w:color="auto"/>
            </w:tcBorders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CLEI total scale 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131.29 ± 13.28</w:t>
            </w:r>
          </w:p>
        </w:tc>
        <w:tc>
          <w:tcPr>
            <w:tcW w:w="1513" w:type="dxa"/>
            <w:tcBorders>
              <w:top w:val="single" w:sz="4" w:space="0" w:color="auto"/>
            </w:tcBorders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513" w:type="dxa"/>
            <w:tcBorders>
              <w:top w:val="single" w:sz="4" w:space="0" w:color="auto"/>
            </w:tcBorders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1513" w:type="dxa"/>
            <w:tcBorders>
              <w:top w:val="single" w:sz="4" w:space="0" w:color="auto"/>
            </w:tcBorders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164</w:t>
            </w:r>
          </w:p>
        </w:tc>
      </w:tr>
      <w:tr w:rsidR="004E5B19" w:rsidRPr="00CB07A0" w:rsidTr="009A4642">
        <w:tc>
          <w:tcPr>
            <w:tcW w:w="2537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Satisfaction </w:t>
            </w:r>
          </w:p>
        </w:tc>
        <w:tc>
          <w:tcPr>
            <w:tcW w:w="1940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26.93 ± 4.82</w:t>
            </w:r>
          </w:p>
        </w:tc>
        <w:tc>
          <w:tcPr>
            <w:tcW w:w="1513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513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13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</w:tr>
      <w:tr w:rsidR="004E5B19" w:rsidRPr="00CB07A0" w:rsidTr="009A4642">
        <w:tc>
          <w:tcPr>
            <w:tcW w:w="2537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Personalization</w:t>
            </w:r>
          </w:p>
        </w:tc>
        <w:tc>
          <w:tcPr>
            <w:tcW w:w="1940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23.27 ± 4.02</w:t>
            </w:r>
          </w:p>
        </w:tc>
        <w:tc>
          <w:tcPr>
            <w:tcW w:w="1513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513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13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</w:tr>
      <w:tr w:rsidR="004E5B19" w:rsidRPr="00CB07A0" w:rsidTr="009A4642">
        <w:tc>
          <w:tcPr>
            <w:tcW w:w="2537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Student involvement</w:t>
            </w:r>
          </w:p>
        </w:tc>
        <w:tc>
          <w:tcPr>
            <w:tcW w:w="1940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22.67 ± 3.04</w:t>
            </w:r>
          </w:p>
        </w:tc>
        <w:tc>
          <w:tcPr>
            <w:tcW w:w="1513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513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13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</w:tr>
      <w:tr w:rsidR="004E5B19" w:rsidRPr="00CB07A0" w:rsidTr="009A4642">
        <w:tc>
          <w:tcPr>
            <w:tcW w:w="2537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Task orientation</w:t>
            </w:r>
          </w:p>
        </w:tc>
        <w:tc>
          <w:tcPr>
            <w:tcW w:w="1940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21.73 ± 3.52</w:t>
            </w:r>
          </w:p>
        </w:tc>
        <w:tc>
          <w:tcPr>
            <w:tcW w:w="1513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513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513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</w:tr>
      <w:tr w:rsidR="004E5B19" w:rsidRPr="00CB07A0" w:rsidTr="009A4642">
        <w:tc>
          <w:tcPr>
            <w:tcW w:w="2537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Innovation</w:t>
            </w:r>
          </w:p>
        </w:tc>
        <w:tc>
          <w:tcPr>
            <w:tcW w:w="1940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18.68 ± 2.89</w:t>
            </w:r>
          </w:p>
        </w:tc>
        <w:tc>
          <w:tcPr>
            <w:tcW w:w="1513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513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13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</w:tr>
      <w:tr w:rsidR="004E5B19" w:rsidRPr="00CB07A0" w:rsidTr="009A4642">
        <w:tc>
          <w:tcPr>
            <w:tcW w:w="2537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Individualization</w:t>
            </w:r>
          </w:p>
        </w:tc>
        <w:tc>
          <w:tcPr>
            <w:tcW w:w="1940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18.01 ± 3.50</w:t>
            </w:r>
          </w:p>
        </w:tc>
        <w:tc>
          <w:tcPr>
            <w:tcW w:w="1513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513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513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</w:tr>
    </w:tbl>
    <w:p w:rsidR="004E5B19" w:rsidRPr="00CB07A0" w:rsidRDefault="004E5B19" w:rsidP="004E5B19">
      <w:pPr>
        <w:spacing w:after="160" w:line="259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E5B19" w:rsidRDefault="004E5B19" w:rsidP="004E5B19">
      <w:pPr>
        <w:spacing w:after="0" w:line="259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E5B19" w:rsidRPr="00CB07A0" w:rsidRDefault="004E5B19" w:rsidP="004E5B19">
      <w:pPr>
        <w:spacing w:after="0" w:line="259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CB07A0">
        <w:rPr>
          <w:rFonts w:ascii="Times New Roman" w:hAnsi="Times New Roman"/>
          <w:b/>
          <w:bCs/>
          <w:color w:val="000000"/>
          <w:sz w:val="24"/>
          <w:szCs w:val="24"/>
        </w:rPr>
        <w:t xml:space="preserve">Table 3: Correlation between satisfaction subscale and other subscales of the CLEI Actual form  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E5B19" w:rsidRPr="00CB07A0" w:rsidTr="009A4642">
        <w:tc>
          <w:tcPr>
            <w:tcW w:w="30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CLEI Subscales</w:t>
            </w:r>
          </w:p>
        </w:tc>
        <w:tc>
          <w:tcPr>
            <w:tcW w:w="30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R</w:t>
            </w:r>
          </w:p>
        </w:tc>
        <w:tc>
          <w:tcPr>
            <w:tcW w:w="30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p value</w:t>
            </w:r>
          </w:p>
        </w:tc>
      </w:tr>
      <w:tr w:rsidR="004E5B19" w:rsidRPr="00CB07A0" w:rsidTr="009A4642">
        <w:tc>
          <w:tcPr>
            <w:tcW w:w="3005" w:type="dxa"/>
            <w:tcBorders>
              <w:top w:val="single" w:sz="4" w:space="0" w:color="auto"/>
            </w:tcBorders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Personalization</w:t>
            </w:r>
          </w:p>
        </w:tc>
        <w:tc>
          <w:tcPr>
            <w:tcW w:w="3005" w:type="dxa"/>
            <w:tcBorders>
              <w:top w:val="single" w:sz="4" w:space="0" w:color="auto"/>
            </w:tcBorders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3006" w:type="dxa"/>
            <w:tcBorders>
              <w:top w:val="single" w:sz="4" w:space="0" w:color="auto"/>
            </w:tcBorders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0.000</w:t>
            </w:r>
          </w:p>
        </w:tc>
      </w:tr>
      <w:tr w:rsidR="004E5B19" w:rsidRPr="00CB07A0" w:rsidTr="009A4642">
        <w:tc>
          <w:tcPr>
            <w:tcW w:w="3005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Student involvement</w:t>
            </w:r>
          </w:p>
        </w:tc>
        <w:tc>
          <w:tcPr>
            <w:tcW w:w="3005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3006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0.005</w:t>
            </w:r>
          </w:p>
        </w:tc>
      </w:tr>
      <w:tr w:rsidR="004E5B19" w:rsidRPr="00CB07A0" w:rsidTr="009A4642">
        <w:tc>
          <w:tcPr>
            <w:tcW w:w="3005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Task orientation</w:t>
            </w:r>
          </w:p>
        </w:tc>
        <w:tc>
          <w:tcPr>
            <w:tcW w:w="3005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3006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0.000</w:t>
            </w:r>
          </w:p>
        </w:tc>
      </w:tr>
      <w:tr w:rsidR="004E5B19" w:rsidRPr="00CB07A0" w:rsidTr="009A4642">
        <w:tc>
          <w:tcPr>
            <w:tcW w:w="3005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Innovation</w:t>
            </w:r>
          </w:p>
        </w:tc>
        <w:tc>
          <w:tcPr>
            <w:tcW w:w="3005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3006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0.001</w:t>
            </w:r>
          </w:p>
        </w:tc>
      </w:tr>
      <w:tr w:rsidR="004E5B19" w:rsidRPr="00CB07A0" w:rsidTr="009A4642">
        <w:tc>
          <w:tcPr>
            <w:tcW w:w="3005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Individualization</w:t>
            </w:r>
          </w:p>
        </w:tc>
        <w:tc>
          <w:tcPr>
            <w:tcW w:w="3005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3006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0.014</w:t>
            </w:r>
          </w:p>
        </w:tc>
      </w:tr>
    </w:tbl>
    <w:p w:rsidR="004E5B19" w:rsidRPr="00CB07A0" w:rsidRDefault="004E5B19" w:rsidP="004E5B19">
      <w:pPr>
        <w:spacing w:after="160" w:line="259" w:lineRule="auto"/>
        <w:rPr>
          <w:rFonts w:ascii="Times New Roman" w:hAnsi="Times New Roman"/>
          <w:color w:val="000000"/>
          <w:sz w:val="24"/>
          <w:szCs w:val="24"/>
        </w:rPr>
      </w:pPr>
    </w:p>
    <w:p w:rsidR="004E5B19" w:rsidRPr="00CB07A0" w:rsidRDefault="004E5B19" w:rsidP="004E5B19">
      <w:pPr>
        <w:spacing w:after="160" w:line="259" w:lineRule="auto"/>
        <w:rPr>
          <w:rFonts w:ascii="Times New Roman" w:hAnsi="Times New Roman"/>
          <w:color w:val="000000"/>
          <w:sz w:val="24"/>
          <w:szCs w:val="24"/>
        </w:rPr>
      </w:pPr>
    </w:p>
    <w:p w:rsidR="004E5B19" w:rsidRPr="00CB07A0" w:rsidRDefault="004E5B19" w:rsidP="004E5B19">
      <w:pPr>
        <w:spacing w:after="0" w:line="259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E5B19" w:rsidRPr="00CB07A0" w:rsidRDefault="004E5B19" w:rsidP="004E5B19">
      <w:pPr>
        <w:spacing w:after="0" w:line="259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CB07A0">
        <w:rPr>
          <w:rFonts w:ascii="Times New Roman" w:hAnsi="Times New Roman"/>
          <w:b/>
          <w:bCs/>
          <w:color w:val="000000"/>
          <w:sz w:val="24"/>
          <w:szCs w:val="24"/>
        </w:rPr>
        <w:t xml:space="preserve">Table 4: Multiple linear regression with Satisfaction as a dependent variable and other subscales of the Actual CLEI scale as independent variables 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4E5B19" w:rsidRPr="00CB07A0" w:rsidTr="009A4642"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Independent variables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Beta</w:t>
            </w:r>
          </w:p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(95% confidence interval)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p Value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vertAlign w:val="superscript"/>
              </w:rPr>
            </w:pPr>
            <w:r w:rsidRPr="00CB07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R</w:t>
            </w:r>
            <w:r w:rsidRPr="00CB07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F</w:t>
            </w:r>
          </w:p>
        </w:tc>
      </w:tr>
      <w:tr w:rsidR="004E5B19" w:rsidRPr="00CB07A0" w:rsidTr="009A4642">
        <w:tc>
          <w:tcPr>
            <w:tcW w:w="1803" w:type="dxa"/>
            <w:tcBorders>
              <w:top w:val="single" w:sz="4" w:space="0" w:color="auto"/>
            </w:tcBorders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Personalization</w:t>
            </w:r>
          </w:p>
        </w:tc>
        <w:tc>
          <w:tcPr>
            <w:tcW w:w="1803" w:type="dxa"/>
            <w:tcBorders>
              <w:top w:val="single" w:sz="4" w:space="0" w:color="auto"/>
            </w:tcBorders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0.50 ( 0.41-0.78)</w:t>
            </w:r>
          </w:p>
        </w:tc>
        <w:tc>
          <w:tcPr>
            <w:tcW w:w="1803" w:type="dxa"/>
            <w:tcBorders>
              <w:top w:val="single" w:sz="4" w:space="0" w:color="auto"/>
            </w:tcBorders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803" w:type="dxa"/>
            <w:tcBorders>
              <w:top w:val="single" w:sz="4" w:space="0" w:color="auto"/>
            </w:tcBorders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1804" w:type="dxa"/>
            <w:tcBorders>
              <w:top w:val="single" w:sz="4" w:space="0" w:color="auto"/>
            </w:tcBorders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28.35</w:t>
            </w:r>
          </w:p>
        </w:tc>
      </w:tr>
      <w:tr w:rsidR="004E5B19" w:rsidRPr="00CB07A0" w:rsidTr="009A4642">
        <w:tc>
          <w:tcPr>
            <w:tcW w:w="1803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Task orientation</w:t>
            </w:r>
          </w:p>
        </w:tc>
        <w:tc>
          <w:tcPr>
            <w:tcW w:w="1803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0.16 (0.12-0.43)</w:t>
            </w:r>
          </w:p>
        </w:tc>
        <w:tc>
          <w:tcPr>
            <w:tcW w:w="1803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07A0">
              <w:rPr>
                <w:rFonts w:ascii="Times New Roman" w:hAnsi="Times New Roman"/>
                <w:color w:val="000000"/>
                <w:sz w:val="24"/>
                <w:szCs w:val="24"/>
              </w:rPr>
              <w:t>0.038</w:t>
            </w:r>
          </w:p>
        </w:tc>
        <w:tc>
          <w:tcPr>
            <w:tcW w:w="1803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04" w:type="dxa"/>
            <w:shd w:val="clear" w:color="auto" w:fill="auto"/>
          </w:tcPr>
          <w:p w:rsidR="004E5B19" w:rsidRPr="00CB07A0" w:rsidRDefault="004E5B19" w:rsidP="009A4642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4E5B19" w:rsidRPr="00CB07A0" w:rsidRDefault="004E5B19" w:rsidP="004E5B19">
      <w:pPr>
        <w:spacing w:after="0" w:line="36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4E5B19" w:rsidRPr="009A3ECC" w:rsidRDefault="004E5B19" w:rsidP="004E5B19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E5B19" w:rsidRDefault="004E5B19"/>
    <w:sectPr w:rsidR="004E5B1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1C86" w:rsidRDefault="00F71C86" w:rsidP="004E5B19">
      <w:pPr>
        <w:spacing w:after="0" w:line="240" w:lineRule="auto"/>
      </w:pPr>
      <w:r>
        <w:separator/>
      </w:r>
    </w:p>
  </w:endnote>
  <w:endnote w:type="continuationSeparator" w:id="0">
    <w:p w:rsidR="00F71C86" w:rsidRDefault="00F71C86" w:rsidP="004E5B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6316686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E5B19" w:rsidRDefault="004E5B1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4E5B19" w:rsidRDefault="004E5B1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1C86" w:rsidRDefault="00F71C86" w:rsidP="004E5B19">
      <w:pPr>
        <w:spacing w:after="0" w:line="240" w:lineRule="auto"/>
      </w:pPr>
      <w:r>
        <w:separator/>
      </w:r>
    </w:p>
  </w:footnote>
  <w:footnote w:type="continuationSeparator" w:id="0">
    <w:p w:rsidR="00F71C86" w:rsidRDefault="00F71C86" w:rsidP="004E5B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094CE8"/>
    <w:multiLevelType w:val="hybridMultilevel"/>
    <w:tmpl w:val="A5729CB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7A241B16">
      <w:start w:val="1"/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B19"/>
    <w:rsid w:val="004E5B19"/>
    <w:rsid w:val="009F71B7"/>
    <w:rsid w:val="00F71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01FD1D"/>
  <w15:chartTrackingRefBased/>
  <w15:docId w15:val="{D6090265-85C5-43E6-B5C3-700FE05EC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5B19"/>
    <w:pPr>
      <w:spacing w:after="200" w:line="276" w:lineRule="auto"/>
    </w:pPr>
    <w:rPr>
      <w:rFonts w:ascii="Calibri" w:eastAsia="Calibri" w:hAnsi="Calibri" w:cs="Times New Roman"/>
    </w:rPr>
  </w:style>
  <w:style w:type="paragraph" w:styleId="Heading2">
    <w:name w:val="heading 2"/>
    <w:basedOn w:val="Normal"/>
    <w:next w:val="Normal"/>
    <w:link w:val="Heading2Char"/>
    <w:uiPriority w:val="9"/>
    <w:qFormat/>
    <w:rsid w:val="004E5B19"/>
    <w:pPr>
      <w:keepNext/>
      <w:keepLines/>
      <w:spacing w:before="200" w:after="0"/>
      <w:outlineLvl w:val="1"/>
    </w:pPr>
    <w:rPr>
      <w:rFonts w:ascii="Cambria" w:eastAsia="SimSun" w:hAnsi="Cambria"/>
      <w:b/>
      <w:bCs/>
      <w:color w:val="4F81BD"/>
      <w:sz w:val="26"/>
      <w:szCs w:val="2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E5B19"/>
    <w:rPr>
      <w:rFonts w:ascii="Cambria" w:eastAsia="SimSun" w:hAnsi="Cambria" w:cs="Times New Roman"/>
      <w:b/>
      <w:bCs/>
      <w:color w:val="4F81BD"/>
      <w:sz w:val="26"/>
      <w:szCs w:val="26"/>
      <w:lang w:val="x-none" w:eastAsia="x-none"/>
    </w:rPr>
  </w:style>
  <w:style w:type="paragraph" w:styleId="Header">
    <w:name w:val="header"/>
    <w:basedOn w:val="Normal"/>
    <w:link w:val="HeaderChar"/>
    <w:uiPriority w:val="99"/>
    <w:unhideWhenUsed/>
    <w:rsid w:val="004E5B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5B19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4E5B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5B19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378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2020-01-03T14:13:00Z</dcterms:created>
  <dcterms:modified xsi:type="dcterms:W3CDTF">2020-01-03T14:14:00Z</dcterms:modified>
</cp:coreProperties>
</file>